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6255" w14:textId="012442F8" w:rsidR="00EE5102" w:rsidRPr="003406C2" w:rsidRDefault="003406C2">
      <w:r w:rsidRPr="003406C2">
        <w:rPr>
          <w:rFonts w:eastAsia="Times New Roman" w:cs="Times New Roman"/>
        </w:rPr>
        <w:t>Enfant : c</w:t>
      </w:r>
      <w:r w:rsidR="00EE5102" w:rsidRPr="003406C2">
        <w:t>om</w:t>
      </w:r>
      <w:bookmarkStart w:id="0" w:name="_GoBack"/>
      <w:bookmarkEnd w:id="0"/>
      <w:r w:rsidR="00EE5102" w:rsidRPr="003406C2">
        <w:t>ment</w:t>
      </w:r>
      <w:r w:rsidR="00BA7202" w:rsidRPr="003406C2">
        <w:t xml:space="preserve"> répondre à ses questions sur la mort ? </w:t>
      </w:r>
    </w:p>
    <w:p w14:paraId="56C8A080" w14:textId="77777777" w:rsidR="00BA7202" w:rsidRDefault="00BA7202">
      <w:pPr>
        <w:rPr>
          <w:rFonts w:hint="eastAsia"/>
        </w:rPr>
      </w:pPr>
    </w:p>
    <w:p w14:paraId="00892A94" w14:textId="1338B86A" w:rsidR="00EE5102" w:rsidRDefault="00E90840">
      <w:pPr>
        <w:rPr>
          <w:rFonts w:hint="eastAsia"/>
        </w:rPr>
      </w:pPr>
      <w:r>
        <w:t>Face aux</w:t>
      </w:r>
      <w:r w:rsidR="00421443">
        <w:t xml:space="preserve"> </w:t>
      </w:r>
      <w:r>
        <w:t xml:space="preserve">questions des enfants sur la mort, les parents sont souvent déroutés ou mal à l'aise. </w:t>
      </w:r>
      <w:r w:rsidR="00EE5102">
        <w:t xml:space="preserve">Suzanne Vallières, psychologue, nous donne des pistes pour </w:t>
      </w:r>
      <w:r>
        <w:t>aborder ce sujet tabou</w:t>
      </w:r>
      <w:r w:rsidR="00EE5102">
        <w:t xml:space="preserve">. </w:t>
      </w:r>
    </w:p>
    <w:p w14:paraId="2EC8BDA4" w14:textId="77777777" w:rsidR="00E90840" w:rsidRDefault="00E90840">
      <w:pPr>
        <w:rPr>
          <w:rFonts w:hint="eastAsia"/>
        </w:rPr>
      </w:pPr>
    </w:p>
    <w:p w14:paraId="1809D548" w14:textId="5A0B91D1" w:rsidR="001C4AE9" w:rsidRDefault="00E90840">
      <w:pPr>
        <w:rPr>
          <w:rFonts w:hint="eastAsia"/>
        </w:rPr>
      </w:pPr>
      <w:r>
        <w:t>L</w:t>
      </w:r>
      <w:r w:rsidR="00040B3C">
        <w:t>es premières</w:t>
      </w:r>
      <w:r w:rsidR="00232694">
        <w:t xml:space="preserve"> questions</w:t>
      </w:r>
      <w:r>
        <w:t xml:space="preserve"> surviennent souvent vers l'âge de 4-5 ans</w:t>
      </w:r>
      <w:r w:rsidR="00232694">
        <w:t xml:space="preserve">. </w:t>
      </w:r>
      <w:r w:rsidR="00040B3C">
        <w:t>L'enfant</w:t>
      </w:r>
      <w:r w:rsidR="00232694">
        <w:t xml:space="preserve"> s'interroge sur sa propre </w:t>
      </w:r>
      <w:r w:rsidR="003B5DC0">
        <w:t>fin</w:t>
      </w:r>
      <w:r w:rsidR="00D57BBD">
        <w:t xml:space="preserve">, </w:t>
      </w:r>
      <w:r w:rsidR="00040B3C">
        <w:t xml:space="preserve">il </w:t>
      </w:r>
      <w:r w:rsidR="00232694">
        <w:t>vit</w:t>
      </w:r>
      <w:r w:rsidR="00040B3C">
        <w:t xml:space="preserve"> parfois</w:t>
      </w:r>
      <w:r>
        <w:t xml:space="preserve"> ses premiers deuils (</w:t>
      </w:r>
      <w:r w:rsidR="00232694">
        <w:t>un animal de compagnie, un arrière grand-parent</w:t>
      </w:r>
      <w:r>
        <w:t>)</w:t>
      </w:r>
      <w:r w:rsidR="00232694">
        <w:t xml:space="preserve">. "La conceptualisation de la mort ne s'intègre vraiment qu'à 10 ans, explique Suzanne Vallières, auteur de </w:t>
      </w:r>
      <w:r w:rsidR="009B53C9">
        <w:t>"</w:t>
      </w:r>
      <w:r w:rsidR="00232694">
        <w:t>Le psy-guide des parents épuisés</w:t>
      </w:r>
      <w:r w:rsidR="009B53C9">
        <w:t>"</w:t>
      </w:r>
      <w:r w:rsidR="00232694">
        <w:t xml:space="preserve">. </w:t>
      </w:r>
      <w:r w:rsidR="009B53C9">
        <w:t xml:space="preserve">Avant cet âge, l'enfant pense que quand on meurt, on peut encore revenir. </w:t>
      </w:r>
      <w:r w:rsidR="009B53C9">
        <w:rPr>
          <w:rFonts w:hint="eastAsia"/>
        </w:rPr>
        <w:t>Le monde imaginaire et le monde réel sont m</w:t>
      </w:r>
      <w:r w:rsidR="009B53C9">
        <w:t>êlés.</w:t>
      </w:r>
      <w:r w:rsidR="001C4AE9">
        <w:t>"</w:t>
      </w:r>
      <w:r>
        <w:t xml:space="preserve"> Attention à ne pas escamoter le sujet sur un coin de table s'il aborde le sujet quand vous êtes aux fourneaux, ou </w:t>
      </w:r>
      <w:r w:rsidR="00AE1BD0">
        <w:t>quand</w:t>
      </w:r>
      <w:r>
        <w:t xml:space="preserve"> vous êtes un peu pressé. Dites lui que vous en reparlerez tranquillement plus tard, en prenant le temps. </w:t>
      </w:r>
    </w:p>
    <w:p w14:paraId="7BC1C3B1" w14:textId="77777777" w:rsidR="001C4AE9" w:rsidRDefault="001C4AE9">
      <w:pPr>
        <w:rPr>
          <w:rFonts w:hint="eastAsia"/>
        </w:rPr>
      </w:pPr>
    </w:p>
    <w:p w14:paraId="0FF41353" w14:textId="0F12C024" w:rsidR="00DB558B" w:rsidRDefault="004A321F">
      <w:pPr>
        <w:rPr>
          <w:rFonts w:hint="eastAsia"/>
        </w:rPr>
      </w:pPr>
      <w:r>
        <w:t xml:space="preserve">C'est quoi la mort ? </w:t>
      </w:r>
    </w:p>
    <w:p w14:paraId="06149972" w14:textId="598F4C44" w:rsidR="003B5DC0" w:rsidRDefault="00040B3C">
      <w:pPr>
        <w:rPr>
          <w:rFonts w:hint="eastAsia"/>
        </w:rPr>
      </w:pPr>
      <w:r>
        <w:t>"Il est nécessaire d'</w:t>
      </w:r>
      <w:r w:rsidR="00334553">
        <w:t>utiliser ses propres</w:t>
      </w:r>
      <w:r w:rsidR="00DB558B">
        <w:t xml:space="preserve"> croyances pour imager la mort</w:t>
      </w:r>
      <w:r>
        <w:t>", conseille Suzanne Vallières</w:t>
      </w:r>
      <w:r w:rsidR="00DB558B">
        <w:t xml:space="preserve">. </w:t>
      </w:r>
      <w:r w:rsidR="00D55FFD">
        <w:t xml:space="preserve">A chaque famille son histoire. </w:t>
      </w:r>
      <w:r>
        <w:t>"</w:t>
      </w:r>
      <w:r w:rsidR="00DB558B">
        <w:rPr>
          <w:rFonts w:hint="eastAsia"/>
        </w:rPr>
        <w:t>S</w:t>
      </w:r>
      <w:r w:rsidR="00DB558B">
        <w:t>i tu regardes dans le ciel</w:t>
      </w:r>
      <w:r w:rsidR="00916895">
        <w:t>,</w:t>
      </w:r>
      <w:r w:rsidR="00DB558B">
        <w:t xml:space="preserve"> tu vois </w:t>
      </w:r>
      <w:r w:rsidR="007E0A5C">
        <w:t>papi</w:t>
      </w:r>
      <w:r w:rsidR="00DB558B">
        <w:t xml:space="preserve"> qui est devenu une étoile</w:t>
      </w:r>
      <w:r>
        <w:t>"</w:t>
      </w:r>
      <w:r w:rsidR="003B5DC0">
        <w:t xml:space="preserve">, </w:t>
      </w:r>
      <w:r>
        <w:t>"il est parti avec les autres chiens au paradis des chiens"</w:t>
      </w:r>
      <w:r w:rsidR="003B5DC0">
        <w:t>,</w:t>
      </w:r>
      <w:r w:rsidR="00E90840" w:rsidRPr="00E90840">
        <w:rPr>
          <w:rFonts w:hint="eastAsia"/>
        </w:rPr>
        <w:t xml:space="preserve"> </w:t>
      </w:r>
      <w:r w:rsidR="00E90840">
        <w:t>"il est présent encore dans ton coeur, il peut te voir"</w:t>
      </w:r>
      <w:r w:rsidR="00DB558B">
        <w:t xml:space="preserve">. </w:t>
      </w:r>
      <w:r>
        <w:t>Pas touj</w:t>
      </w:r>
      <w:r w:rsidR="00D55FFD">
        <w:t>ours facile</w:t>
      </w:r>
      <w:r w:rsidR="00E90840">
        <w:t xml:space="preserve"> quand on est soi-même empli de doutes</w:t>
      </w:r>
      <w:r w:rsidR="00D55FFD">
        <w:t>.</w:t>
      </w:r>
      <w:r>
        <w:t xml:space="preserve"> </w:t>
      </w:r>
      <w:r w:rsidR="00E90840">
        <w:t>"</w:t>
      </w:r>
      <w:r>
        <w:t>Il ne faut pas hésiter à inventer une histoire</w:t>
      </w:r>
      <w:r w:rsidR="003B5DC0">
        <w:t>, note la psychologue.</w:t>
      </w:r>
      <w:r w:rsidR="00E90840">
        <w:t xml:space="preserve"> </w:t>
      </w:r>
      <w:r w:rsidR="00E90840">
        <w:rPr>
          <w:rFonts w:hint="eastAsia"/>
        </w:rPr>
        <w:t>S</w:t>
      </w:r>
      <w:r w:rsidR="00E90840">
        <w:t xml:space="preserve">ans dire forcément que c'est le paradis, le ciel. </w:t>
      </w:r>
      <w:r w:rsidR="00E90840">
        <w:rPr>
          <w:rFonts w:hint="eastAsia"/>
        </w:rPr>
        <w:t>O</w:t>
      </w:r>
      <w:r w:rsidR="00E90840">
        <w:t xml:space="preserve">n ne peut pas dire qu'il n'y a rien. " </w:t>
      </w:r>
    </w:p>
    <w:p w14:paraId="2196206F" w14:textId="0105DA32" w:rsidR="00DB558B" w:rsidRDefault="00E90840">
      <w:pPr>
        <w:rPr>
          <w:rFonts w:hint="eastAsia"/>
        </w:rPr>
      </w:pPr>
      <w:r>
        <w:t xml:space="preserve">Faites référence </w:t>
      </w:r>
      <w:r w:rsidR="00040B3C">
        <w:t>au cycle de la vie</w:t>
      </w:r>
      <w:r w:rsidR="00D55FFD">
        <w:t xml:space="preserve">. A l'automne, </w:t>
      </w:r>
      <w:r>
        <w:t>vous pouvez examiner</w:t>
      </w:r>
      <w:r w:rsidR="00D55FFD">
        <w:t xml:space="preserve"> </w:t>
      </w:r>
      <w:r>
        <w:t xml:space="preserve">ensemble </w:t>
      </w:r>
      <w:r w:rsidR="00D55FFD">
        <w:t xml:space="preserve">les feuilles </w:t>
      </w:r>
      <w:r w:rsidR="003B5DC0">
        <w:t xml:space="preserve">des arbres </w:t>
      </w:r>
      <w:r w:rsidR="00D55FFD">
        <w:t xml:space="preserve">qui tombent et qui renaissent au printemps. L'histoire du Roi Lion peut également servir de support pour expliquer le cycle de la vie.  </w:t>
      </w:r>
    </w:p>
    <w:p w14:paraId="67A52077" w14:textId="77777777" w:rsidR="00DB558B" w:rsidRDefault="00DB558B">
      <w:pPr>
        <w:rPr>
          <w:rFonts w:hint="eastAsia"/>
        </w:rPr>
      </w:pPr>
    </w:p>
    <w:p w14:paraId="537D6871" w14:textId="77777777" w:rsidR="001C4AE9" w:rsidRDefault="001C4AE9">
      <w:pPr>
        <w:rPr>
          <w:rFonts w:hint="eastAsia"/>
        </w:rPr>
      </w:pPr>
      <w:r>
        <w:t xml:space="preserve">Maman, quand est-ce que tu vas mourir ? </w:t>
      </w:r>
    </w:p>
    <w:p w14:paraId="185F1626" w14:textId="05CD3431" w:rsidR="0015059A" w:rsidRPr="00E90840" w:rsidRDefault="001C4AE9" w:rsidP="00E90840">
      <w:pPr>
        <w:rPr>
          <w:rFonts w:hint="eastAsia"/>
        </w:rPr>
      </w:pPr>
      <w:r>
        <w:t>A</w:t>
      </w:r>
      <w:r w:rsidR="007A477D">
        <w:t>ux alentours de</w:t>
      </w:r>
      <w:r>
        <w:t xml:space="preserve"> 7 ans, l'enfant se questionne sur la mort de ses parents. </w:t>
      </w:r>
      <w:r>
        <w:rPr>
          <w:rFonts w:hint="eastAsia"/>
        </w:rPr>
        <w:t>I</w:t>
      </w:r>
      <w:r>
        <w:t xml:space="preserve">l est conscient que si l'un des deux s'en va, </w:t>
      </w:r>
      <w:r w:rsidR="007A477D">
        <w:t xml:space="preserve">sa vie va être </w:t>
      </w:r>
      <w:r w:rsidR="00D55FFD">
        <w:t xml:space="preserve">directement </w:t>
      </w:r>
      <w:r w:rsidR="007A477D">
        <w:t>impactée</w:t>
      </w:r>
      <w:r>
        <w:t xml:space="preserve">. </w:t>
      </w:r>
      <w:r w:rsidR="00F039FD">
        <w:t>"Pour les enfants qui sont très anxieux par rapport à la mort, je suggè</w:t>
      </w:r>
      <w:r w:rsidR="007A477D">
        <w:t>r</w:t>
      </w:r>
      <w:r w:rsidR="00F039FD">
        <w:t>e de montrer une échelle de temps</w:t>
      </w:r>
      <w:r w:rsidR="007A477D">
        <w:t>, explique Suzanne Vallières.</w:t>
      </w:r>
      <w:r w:rsidR="00F039FD">
        <w:t xml:space="preserve"> </w:t>
      </w:r>
      <w:r w:rsidR="007A477D">
        <w:t xml:space="preserve">Par exemple, </w:t>
      </w:r>
      <w:r w:rsidR="00F039FD">
        <w:t>Maman est au milieu, à 35</w:t>
      </w:r>
      <w:r w:rsidR="007A477D">
        <w:t xml:space="preserve"> </w:t>
      </w:r>
      <w:r w:rsidR="00F039FD">
        <w:t xml:space="preserve">ans, </w:t>
      </w:r>
      <w:r w:rsidR="00D55FFD">
        <w:t>l'enfant</w:t>
      </w:r>
      <w:r w:rsidR="00E90840">
        <w:t>,</w:t>
      </w:r>
      <w:r w:rsidR="00F039FD">
        <w:t xml:space="preserve"> à 7 ans. L'espérance de vie, c'est 80 ans et plus. </w:t>
      </w:r>
      <w:r w:rsidR="007A477D">
        <w:t>Q</w:t>
      </w:r>
      <w:r w:rsidR="00F039FD">
        <w:t xml:space="preserve">uand Maman sera à la fin de sa vie, toi tu seras un adulte. Cela lui permet de comprendre que </w:t>
      </w:r>
      <w:r w:rsidR="003B5DC0">
        <w:t xml:space="preserve">quand </w:t>
      </w:r>
      <w:r w:rsidR="00F039FD">
        <w:t>ses parents</w:t>
      </w:r>
      <w:r w:rsidR="003B5DC0">
        <w:t xml:space="preserve"> mourront, </w:t>
      </w:r>
      <w:r w:rsidR="00F039FD">
        <w:t>il n'aura pas le mê</w:t>
      </w:r>
      <w:r w:rsidR="00266BF2">
        <w:t>me â</w:t>
      </w:r>
      <w:r w:rsidR="00F039FD">
        <w:t xml:space="preserve">ge. </w:t>
      </w:r>
      <w:r w:rsidR="00F039FD">
        <w:rPr>
          <w:rFonts w:hint="eastAsia"/>
        </w:rPr>
        <w:t>I</w:t>
      </w:r>
      <w:r w:rsidR="00F039FD">
        <w:t>l sera un adulte, et sera capable de vivre sans sa mère.</w:t>
      </w:r>
      <w:r w:rsidR="007A477D">
        <w:t>"</w:t>
      </w:r>
      <w:r w:rsidR="00F039FD">
        <w:t xml:space="preserve"> </w:t>
      </w:r>
      <w:r w:rsidR="00D55FFD">
        <w:t>Des livres peuv</w:t>
      </w:r>
      <w:r w:rsidR="00E90840">
        <w:t>ent également servir de support</w:t>
      </w:r>
      <w:r w:rsidR="003B5DC0">
        <w:t>.</w:t>
      </w:r>
      <w:r w:rsidR="00E90840">
        <w:t xml:space="preserve"> (</w:t>
      </w:r>
      <w:r w:rsidR="00E90840" w:rsidRPr="00E90840">
        <w:t xml:space="preserve">Si on parlait de la mort, </w:t>
      </w:r>
      <w:r w:rsidR="00E90840">
        <w:t xml:space="preserve">de </w:t>
      </w:r>
      <w:r w:rsidR="00E90840" w:rsidRPr="00E90840">
        <w:t>Catherine Dolto</w:t>
      </w:r>
      <w:r w:rsidR="00E90840">
        <w:t xml:space="preserve"> et </w:t>
      </w:r>
      <w:r w:rsidR="00E90840" w:rsidRPr="00E90840">
        <w:t>Colline Faure-Poirée, ed. Gallimard Jeunesse</w:t>
      </w:r>
      <w:r w:rsidR="00E90840">
        <w:t xml:space="preserve">, </w:t>
      </w:r>
      <w:hyperlink r:id="rId5" w:history="1">
        <w:r w:rsidR="00E90840" w:rsidRPr="00E90840">
          <w:rPr>
            <w:rStyle w:val="a-size-medium"/>
            <w:rFonts w:eastAsia="Times New Roman" w:cs="Times New Roman"/>
          </w:rPr>
          <w:t>Tu vivras dans nos coeurs pour toujours</w:t>
        </w:r>
      </w:hyperlink>
      <w:r w:rsidR="00E90840" w:rsidRPr="00E90840">
        <w:t xml:space="preserve">, </w:t>
      </w:r>
      <w:r w:rsidR="00E90840" w:rsidRPr="00E90840">
        <w:rPr>
          <w:rStyle w:val="a-size-base"/>
          <w:rFonts w:eastAsia="Times New Roman" w:cs="Times New Roman"/>
        </w:rPr>
        <w:t>de </w:t>
      </w:r>
      <w:hyperlink r:id="rId6" w:history="1">
        <w:r w:rsidR="00E90840" w:rsidRPr="00E90840">
          <w:rPr>
            <w:rStyle w:val="Lienhypertexte"/>
            <w:rFonts w:eastAsia="Times New Roman" w:cs="Times New Roman"/>
            <w:color w:val="auto"/>
            <w:u w:val="none"/>
          </w:rPr>
          <w:t>Britta Teckentrup </w:t>
        </w:r>
      </w:hyperlink>
      <w:r w:rsidR="00E90840" w:rsidRPr="00E90840">
        <w:rPr>
          <w:rStyle w:val="a-size-base"/>
          <w:rFonts w:eastAsia="Times New Roman" w:cs="Times New Roman"/>
        </w:rPr>
        <w:t>et Rose-Marie Vassalo,</w:t>
      </w:r>
      <w:r w:rsidR="00E90840">
        <w:rPr>
          <w:rStyle w:val="a-size-base"/>
          <w:rFonts w:eastAsia="Times New Roman" w:cs="Times New Roman"/>
        </w:rPr>
        <w:t xml:space="preserve"> </w:t>
      </w:r>
      <w:r w:rsidR="00E90840" w:rsidRPr="00E90840">
        <w:rPr>
          <w:rStyle w:val="a-size-base"/>
          <w:rFonts w:eastAsia="Times New Roman" w:cs="Times New Roman"/>
        </w:rPr>
        <w:t>ed. Larousse</w:t>
      </w:r>
      <w:r w:rsidR="00E90840">
        <w:rPr>
          <w:rStyle w:val="a-size-base"/>
          <w:rFonts w:eastAsia="Times New Roman" w:cs="Times New Roman"/>
        </w:rPr>
        <w:t>...)</w:t>
      </w:r>
    </w:p>
    <w:p w14:paraId="2D578891" w14:textId="77777777" w:rsidR="00E90840" w:rsidRPr="00E90840" w:rsidRDefault="00E90840" w:rsidP="00E90840">
      <w:pPr>
        <w:rPr>
          <w:rFonts w:hint="eastAsia"/>
        </w:rPr>
      </w:pPr>
    </w:p>
    <w:p w14:paraId="7EEC0522" w14:textId="42B0FEDA" w:rsidR="00B43E73" w:rsidRDefault="00E90840">
      <w:pPr>
        <w:rPr>
          <w:rFonts w:hint="eastAsia"/>
        </w:rPr>
      </w:pPr>
      <w:r>
        <w:t>Pendant un</w:t>
      </w:r>
      <w:r w:rsidR="00B43E73">
        <w:t xml:space="preserve"> deuil</w:t>
      </w:r>
    </w:p>
    <w:p w14:paraId="40214A12" w14:textId="08E5F697" w:rsidR="00232694" w:rsidRDefault="00B43E73">
      <w:pPr>
        <w:rPr>
          <w:rFonts w:hint="eastAsia"/>
        </w:rPr>
      </w:pPr>
      <w:r>
        <w:t>"</w:t>
      </w:r>
      <w:r w:rsidR="007A477D">
        <w:t>C</w:t>
      </w:r>
      <w:r>
        <w:t>'est très important que l'enfant participe à la cérémonie d'enterrement</w:t>
      </w:r>
      <w:r w:rsidR="00D55FFD">
        <w:t>, explique la psychologue.</w:t>
      </w:r>
      <w:r>
        <w:t xml:space="preserve"> </w:t>
      </w:r>
      <w:r w:rsidR="00D55FFD">
        <w:t>"</w:t>
      </w:r>
      <w:r>
        <w:rPr>
          <w:rFonts w:hint="eastAsia"/>
        </w:rPr>
        <w:t xml:space="preserve">Les parents pensent souvent ça va lui faire de la peine. Mais </w:t>
      </w:r>
      <w:r>
        <w:t xml:space="preserve">c'est ce qu'il faut : partager sa peine avec les autres </w:t>
      </w:r>
      <w:r w:rsidR="00D55FFD">
        <w:t>membres de la famille, comprendre</w:t>
      </w:r>
      <w:r>
        <w:t xml:space="preserve"> que l'on est pas seul.</w:t>
      </w:r>
      <w:r w:rsidR="007A477D">
        <w:t>"</w:t>
      </w:r>
      <w:r w:rsidR="009B53C9">
        <w:t xml:space="preserve"> </w:t>
      </w:r>
      <w:r w:rsidR="00B1723A">
        <w:t xml:space="preserve">On peut lui demander de faire un dessin </w:t>
      </w:r>
      <w:r w:rsidR="007A477D">
        <w:t>ou d'écrire une lettre,</w:t>
      </w:r>
      <w:r w:rsidR="00D55FFD">
        <w:t xml:space="preserve"> </w:t>
      </w:r>
      <w:r w:rsidR="007A477D">
        <w:t xml:space="preserve">à </w:t>
      </w:r>
      <w:r w:rsidR="00B1723A">
        <w:t>placer dans le caveau</w:t>
      </w:r>
      <w:r w:rsidR="00AE1BD0">
        <w:t xml:space="preserve"> funéraire</w:t>
      </w:r>
      <w:r w:rsidR="00B1723A">
        <w:t xml:space="preserve">. </w:t>
      </w:r>
      <w:r w:rsidR="00E90840">
        <w:t xml:space="preserve">Enfin, Suzanne Vallières insiste pour que l'on emploie les mots exacts : </w:t>
      </w:r>
      <w:r w:rsidR="007A477D">
        <w:t>"morts</w:t>
      </w:r>
      <w:r w:rsidR="00D55FFD">
        <w:t xml:space="preserve">", "décédé" et surtout pas "endormi". </w:t>
      </w:r>
    </w:p>
    <w:p w14:paraId="671FB131" w14:textId="77777777" w:rsidR="00E90840" w:rsidRDefault="00E90840">
      <w:pPr>
        <w:rPr>
          <w:rFonts w:hint="eastAsia"/>
        </w:rPr>
      </w:pPr>
    </w:p>
    <w:p w14:paraId="45DDA4B4" w14:textId="77777777" w:rsidR="00E90840" w:rsidRDefault="00E90840">
      <w:pPr>
        <w:rPr>
          <w:rFonts w:hint="eastAsia"/>
        </w:rPr>
      </w:pPr>
    </w:p>
    <w:p w14:paraId="5404C497" w14:textId="78511189" w:rsidR="00266BF2" w:rsidRDefault="00E90840">
      <w:pPr>
        <w:rPr>
          <w:rFonts w:hint="eastAsia"/>
        </w:rPr>
      </w:pPr>
      <w:r>
        <w:t>A lire : Le psy guide des parents épuisés, Suzanne Vallières, les ed. de l'homme</w:t>
      </w:r>
    </w:p>
    <w:sectPr w:rsidR="00266BF2" w:rsidSect="002632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5102"/>
    <w:rsid w:val="00040B3C"/>
    <w:rsid w:val="0015059A"/>
    <w:rsid w:val="001C4AE9"/>
    <w:rsid w:val="00232694"/>
    <w:rsid w:val="002632D3"/>
    <w:rsid w:val="00266BF2"/>
    <w:rsid w:val="00334553"/>
    <w:rsid w:val="003406C2"/>
    <w:rsid w:val="003B5DC0"/>
    <w:rsid w:val="00421443"/>
    <w:rsid w:val="004A321F"/>
    <w:rsid w:val="007A477D"/>
    <w:rsid w:val="007E0A5C"/>
    <w:rsid w:val="00883AD8"/>
    <w:rsid w:val="00916895"/>
    <w:rsid w:val="0092188C"/>
    <w:rsid w:val="009B53C9"/>
    <w:rsid w:val="00A73F33"/>
    <w:rsid w:val="00AE1BD0"/>
    <w:rsid w:val="00B1723A"/>
    <w:rsid w:val="00B43E73"/>
    <w:rsid w:val="00BA7202"/>
    <w:rsid w:val="00CC1DD9"/>
    <w:rsid w:val="00D171A8"/>
    <w:rsid w:val="00D21FBB"/>
    <w:rsid w:val="00D55FFD"/>
    <w:rsid w:val="00D57BBD"/>
    <w:rsid w:val="00DB558B"/>
    <w:rsid w:val="00E41244"/>
    <w:rsid w:val="00E90840"/>
    <w:rsid w:val="00EE5102"/>
    <w:rsid w:val="00EE708E"/>
    <w:rsid w:val="00F039FD"/>
    <w:rsid w:val="00F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C3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7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171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71A8"/>
    <w:rPr>
      <w:rFonts w:ascii="Times" w:hAnsi="Times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D171A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70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le">
    <w:name w:val="title"/>
    <w:basedOn w:val="Policepardfaut"/>
    <w:rsid w:val="00EE708E"/>
  </w:style>
  <w:style w:type="character" w:styleId="Lienhypertexte">
    <w:name w:val="Hyperlink"/>
    <w:basedOn w:val="Policepardfaut"/>
    <w:uiPriority w:val="99"/>
    <w:unhideWhenUsed/>
    <w:rsid w:val="00EE708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9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medium">
    <w:name w:val="a-size-medium"/>
    <w:basedOn w:val="Policepardfaut"/>
    <w:rsid w:val="00E90840"/>
  </w:style>
  <w:style w:type="character" w:customStyle="1" w:styleId="a-size-base">
    <w:name w:val="a-size-base"/>
    <w:basedOn w:val="Policepardfaut"/>
    <w:rsid w:val="00E90840"/>
  </w:style>
  <w:style w:type="character" w:customStyle="1" w:styleId="go">
    <w:name w:val="go"/>
    <w:basedOn w:val="Policepardfaut"/>
    <w:rsid w:val="00CC1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7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171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71A8"/>
    <w:rPr>
      <w:rFonts w:ascii="Times" w:hAnsi="Times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D171A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70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le">
    <w:name w:val="title"/>
    <w:basedOn w:val="Policepardfaut"/>
    <w:rsid w:val="00EE708E"/>
  </w:style>
  <w:style w:type="character" w:styleId="Lienhypertexte">
    <w:name w:val="Hyperlink"/>
    <w:basedOn w:val="Policepardfaut"/>
    <w:uiPriority w:val="99"/>
    <w:unhideWhenUsed/>
    <w:rsid w:val="00EE708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9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medium">
    <w:name w:val="a-size-medium"/>
    <w:basedOn w:val="Policepardfaut"/>
    <w:rsid w:val="00E90840"/>
  </w:style>
  <w:style w:type="character" w:customStyle="1" w:styleId="a-size-base">
    <w:name w:val="a-size-base"/>
    <w:basedOn w:val="Policepardfaut"/>
    <w:rsid w:val="00E90840"/>
  </w:style>
  <w:style w:type="character" w:customStyle="1" w:styleId="go">
    <w:name w:val="go"/>
    <w:basedOn w:val="Policepardfaut"/>
    <w:rsid w:val="00CC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fr/vivras-dans-coeurs-pour-toujours/dp/2035958725/ref=sr_1_6?__mk_fr_FR=%C3%85M%C3%85%C5%BD%C3%95%C3%91&amp;keywords=album+enfant+expliquer+mort&amp;qid=1572254737&amp;s=books&amp;sr=1-6" TargetMode="External"/><Relationship Id="rId6" Type="http://schemas.openxmlformats.org/officeDocument/2006/relationships/hyperlink" Target="https://www.amazon.fr/Britta-Teckentrup/e/B00J25L7OC?ref=sr_ntt_srch_lnk_6&amp;qid=1572254737&amp;sr=1-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544</Words>
  <Characters>2996</Characters>
  <Application>Microsoft Macintosh Word</Application>
  <DocSecurity>0</DocSecurity>
  <Lines>24</Lines>
  <Paragraphs>7</Paragraphs>
  <ScaleCrop>false</ScaleCrop>
  <Company>PM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32</cp:revision>
  <dcterms:created xsi:type="dcterms:W3CDTF">2019-10-15T13:30:00Z</dcterms:created>
  <dcterms:modified xsi:type="dcterms:W3CDTF">2019-10-28T11:33:00Z</dcterms:modified>
</cp:coreProperties>
</file>